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341A8B" w:rsidRPr="00677335" w14:paraId="4CDE44C6" w14:textId="1C1F7593">
      <w:pPr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 w:rsidRPr="00677335">
        <w:rPr>
          <w:rFonts w:ascii="Times New Roman" w:eastAsia="宋体" w:hAnsi="Times New Roman" w:cs="宋体" w:hint="eastAsia"/>
          <w:b/>
          <w:bCs/>
          <w:kern w:val="0"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10947400</wp:posOffset>
            </wp:positionH>
            <wp:positionV relativeFrom="topMargin">
              <wp:posOffset>11099800</wp:posOffset>
            </wp:positionV>
            <wp:extent cx="431800" cy="495300"/>
            <wp:wrapNone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73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7335">
        <w:rPr>
          <w:rFonts w:ascii="Times New Roman" w:eastAsia="宋体" w:hAnsi="Times New Roman" w:cs="宋体" w:hint="eastAsia"/>
          <w:b/>
          <w:bCs/>
          <w:kern w:val="0"/>
          <w:sz w:val="28"/>
          <w:szCs w:val="28"/>
        </w:rPr>
        <w:t>2.2</w:t>
      </w:r>
      <w:r w:rsidRPr="00677335">
        <w:rPr>
          <w:rFonts w:ascii="Times New Roman" w:eastAsia="宋体" w:hAnsi="Times New Roman" w:cs="宋体" w:hint="eastAsia"/>
          <w:b/>
          <w:bCs/>
          <w:kern w:val="0"/>
          <w:sz w:val="28"/>
          <w:szCs w:val="28"/>
        </w:rPr>
        <w:t>运动的规律性</w:t>
      </w:r>
    </w:p>
    <w:p w:rsidR="00341A8B" w:rsidRPr="00677335" w14:paraId="06014B02" w14:textId="77777777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7335">
        <w:rPr>
          <w:rFonts w:ascii="Times New Roman" w:eastAsia="宋体" w:hAnsi="Times New Roman" w:cs="黑体" w:hint="eastAsia"/>
          <w:b/>
          <w:sz w:val="24"/>
          <w:szCs w:val="24"/>
        </w:rPr>
        <w:t>一、教学目标</w:t>
      </w:r>
    </w:p>
    <w:p w:rsidR="00341A8B" w:rsidRPr="00677335" w14:paraId="7AA73CE0" w14:textId="77777777">
      <w:pPr>
        <w:spacing w:line="360" w:lineRule="auto"/>
        <w:jc w:val="left"/>
        <w:rPr>
          <w:rFonts w:ascii="Times New Roman" w:eastAsia="宋体" w:hAnsi="Times New Roman" w:cs="黑体"/>
          <w:bCs/>
          <w:sz w:val="24"/>
          <w:szCs w:val="24"/>
        </w:rPr>
      </w:pP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（</w:t>
      </w: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1</w:t>
      </w: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）了解运动的含义，理解物质与运动的关系。</w:t>
      </w:r>
    </w:p>
    <w:p w:rsidR="00341A8B" w:rsidRPr="00677335" w14:paraId="7CD76391" w14:textId="77777777">
      <w:pPr>
        <w:spacing w:line="360" w:lineRule="auto"/>
        <w:jc w:val="left"/>
        <w:rPr>
          <w:rFonts w:ascii="Times New Roman" w:eastAsia="宋体" w:hAnsi="Times New Roman" w:cs="黑体"/>
          <w:bCs/>
          <w:sz w:val="24"/>
          <w:szCs w:val="24"/>
        </w:rPr>
      </w:pP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（</w:t>
      </w: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2</w:t>
      </w: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）了解规律的含义，理解规律的客观性与普遍性。</w:t>
      </w:r>
    </w:p>
    <w:p w:rsidR="00341A8B" w:rsidRPr="00677335" w14:paraId="6E13BE2A" w14:textId="77777777">
      <w:pPr>
        <w:spacing w:line="360" w:lineRule="auto"/>
        <w:jc w:val="left"/>
        <w:rPr>
          <w:rFonts w:ascii="Times New Roman" w:eastAsia="宋体" w:hAnsi="Times New Roman" w:cs="黑体"/>
          <w:bCs/>
          <w:sz w:val="24"/>
          <w:szCs w:val="24"/>
        </w:rPr>
      </w:pP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（</w:t>
      </w: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3</w:t>
      </w: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）了解主观能动性的表现，理解尊重客观规律是正确发挥主观能动性的前提条件。</w:t>
      </w:r>
    </w:p>
    <w:p w:rsidR="00341A8B" w:rsidRPr="00677335" w14:paraId="06734148" w14:textId="7DEE36EE">
      <w:pPr>
        <w:spacing w:line="360" w:lineRule="auto"/>
        <w:jc w:val="left"/>
        <w:rPr>
          <w:rFonts w:ascii="Times New Roman" w:eastAsia="宋体" w:hAnsi="Times New Roman" w:cs="黑体"/>
          <w:b/>
          <w:sz w:val="24"/>
          <w:szCs w:val="24"/>
        </w:rPr>
      </w:pP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（</w:t>
      </w: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4</w:t>
      </w: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）理解一切从实际出发，实事求是的含义与要求。</w:t>
      </w:r>
    </w:p>
    <w:p w:rsidR="00341A8B" w:rsidRPr="00677335" w14:paraId="0E9C098D" w14:textId="77777777">
      <w:pPr>
        <w:spacing w:line="360" w:lineRule="auto"/>
        <w:jc w:val="left"/>
        <w:rPr>
          <w:rFonts w:ascii="Times New Roman" w:eastAsia="宋体" w:hAnsi="Times New Roman" w:cs="黑体"/>
          <w:b/>
          <w:sz w:val="24"/>
          <w:szCs w:val="24"/>
        </w:rPr>
      </w:pPr>
      <w:r w:rsidRPr="00677335">
        <w:rPr>
          <w:rFonts w:ascii="Times New Roman" w:eastAsia="宋体" w:hAnsi="Times New Roman" w:cs="黑体" w:hint="eastAsia"/>
          <w:b/>
          <w:sz w:val="24"/>
          <w:szCs w:val="24"/>
        </w:rPr>
        <w:t>二、核心素养</w:t>
      </w:r>
    </w:p>
    <w:p w:rsidR="00341A8B" w:rsidRPr="00677335" w14:paraId="13272803" w14:textId="77777777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1</w:t>
      </w:r>
      <w:r w:rsidRPr="00677335">
        <w:rPr>
          <w:rFonts w:ascii="Times New Roman" w:eastAsia="宋体" w:hAnsi="Times New Roman" w:hint="eastAsia"/>
          <w:sz w:val="24"/>
          <w:szCs w:val="24"/>
        </w:rPr>
        <w:t>政治认同：坚持唯物主义，树立正确的世界观。尊重自然和社会发展的客观规律，做到尊重客观规律与发挥主观能动性相结合。</w:t>
      </w:r>
    </w:p>
    <w:p w:rsidR="00341A8B" w:rsidRPr="00677335" w14:paraId="6036C0FF" w14:textId="77777777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2.</w:t>
      </w:r>
      <w:r w:rsidRPr="00677335">
        <w:rPr>
          <w:rFonts w:ascii="Times New Roman" w:eastAsia="宋体" w:hAnsi="Times New Roman" w:hint="eastAsia"/>
          <w:sz w:val="24"/>
          <w:szCs w:val="24"/>
        </w:rPr>
        <w:t>科学精神：坚持唯物主义的基本观点，尊重自然和社会发展的客观规律。理解一切从实际出发、实事求是的哲学依据和内涵，能够认识和分辨主观主义、教条主义和经济主义的弊端。</w:t>
      </w:r>
    </w:p>
    <w:p w:rsidR="00341A8B" w:rsidRPr="00677335" w14:paraId="2F96E289" w14:textId="36BE40F2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3.</w:t>
      </w:r>
      <w:r w:rsidRPr="00677335">
        <w:rPr>
          <w:rFonts w:ascii="Times New Roman" w:eastAsia="宋体" w:hAnsi="Times New Roman" w:hint="eastAsia"/>
          <w:sz w:val="24"/>
          <w:szCs w:val="24"/>
        </w:rPr>
        <w:t>公共参与：学习和生活中能够作出理性的判断与选择，以负责任的态度和行动促进社会和谐。</w:t>
      </w:r>
    </w:p>
    <w:p w:rsidR="00341A8B" w:rsidRPr="00677335" w14:paraId="4A7D6AD3" w14:textId="77777777">
      <w:pPr>
        <w:spacing w:line="360" w:lineRule="auto"/>
        <w:jc w:val="left"/>
        <w:rPr>
          <w:rFonts w:ascii="Times New Roman" w:eastAsia="宋体" w:hAnsi="Times New Roman" w:cs="黑体"/>
          <w:bCs/>
          <w:sz w:val="24"/>
          <w:szCs w:val="24"/>
        </w:rPr>
      </w:pPr>
      <w:r w:rsidRPr="00677335">
        <w:rPr>
          <w:rFonts w:ascii="Times New Roman" w:eastAsia="宋体" w:hAnsi="Times New Roman" w:cs="黑体" w:hint="eastAsia"/>
          <w:b/>
          <w:sz w:val="24"/>
          <w:szCs w:val="24"/>
        </w:rPr>
        <w:t>三、</w:t>
      </w:r>
      <w:r w:rsidRPr="00677335">
        <w:rPr>
          <w:rFonts w:ascii="Times New Roman" w:eastAsia="宋体" w:hAnsi="Times New Roman" w:cs="黑体"/>
          <w:b/>
          <w:sz w:val="24"/>
          <w:szCs w:val="24"/>
        </w:rPr>
        <w:t>教学重点</w:t>
      </w:r>
    </w:p>
    <w:p w:rsidR="00341A8B" w:rsidRPr="00677335" w14:paraId="4877FE50" w14:textId="77777777">
      <w:pPr>
        <w:spacing w:line="360" w:lineRule="auto"/>
        <w:jc w:val="left"/>
        <w:rPr>
          <w:rFonts w:ascii="Times New Roman" w:eastAsia="宋体" w:hAnsi="Times New Roman" w:cs="黑体"/>
          <w:bCs/>
          <w:sz w:val="24"/>
          <w:szCs w:val="24"/>
        </w:rPr>
      </w:pP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1.</w:t>
      </w: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教学重点：物质与运动的辩证关系：规律的含义及特点：意识的能动作用：坚持一切从实际出发。</w:t>
      </w:r>
    </w:p>
    <w:p w:rsidR="00341A8B" w:rsidRPr="00677335" w14:paraId="3E641EDA" w14:textId="3BCE60C0">
      <w:pPr>
        <w:spacing w:line="360" w:lineRule="auto"/>
        <w:jc w:val="left"/>
        <w:rPr>
          <w:rFonts w:ascii="Times New Roman" w:eastAsia="宋体" w:hAnsi="Times New Roman" w:cs="黑体"/>
          <w:bCs/>
          <w:sz w:val="24"/>
          <w:szCs w:val="24"/>
        </w:rPr>
      </w:pP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2.</w:t>
      </w:r>
      <w:r w:rsidRPr="00677335">
        <w:rPr>
          <w:rFonts w:ascii="Times New Roman" w:eastAsia="宋体" w:hAnsi="Times New Roman" w:cs="黑体" w:hint="eastAsia"/>
          <w:bCs/>
          <w:sz w:val="24"/>
          <w:szCs w:val="24"/>
        </w:rPr>
        <w:t>教学难点：规律的特点、了解主观能动性的表现，理解尊重客观规律是正确发挥主观能动性的前提条件。</w:t>
      </w:r>
    </w:p>
    <w:p w:rsidR="00341A8B" w:rsidRPr="00677335" w14:paraId="2200583B" w14:textId="77777777">
      <w:pPr>
        <w:spacing w:line="360" w:lineRule="auto"/>
        <w:jc w:val="left"/>
        <w:rPr>
          <w:rFonts w:ascii="Times New Roman" w:eastAsia="宋体" w:hAnsi="Times New Roman" w:cs="黑体"/>
          <w:b/>
          <w:sz w:val="24"/>
          <w:szCs w:val="24"/>
        </w:rPr>
      </w:pPr>
      <w:r w:rsidRPr="00677335">
        <w:rPr>
          <w:rFonts w:ascii="Times New Roman" w:eastAsia="宋体" w:hAnsi="Times New Roman" w:cs="黑体" w:hint="eastAsia"/>
          <w:b/>
          <w:sz w:val="24"/>
          <w:szCs w:val="24"/>
        </w:rPr>
        <w:t>四、课前准备</w:t>
      </w:r>
    </w:p>
    <w:p w:rsidR="00341A8B" w:rsidRPr="00677335" w14:paraId="02458A68" w14:textId="7762819C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/>
          <w:sz w:val="24"/>
          <w:szCs w:val="24"/>
        </w:rPr>
        <w:t>教具</w:t>
      </w:r>
      <w:r w:rsidRPr="00677335">
        <w:rPr>
          <w:rFonts w:ascii="Times New Roman" w:eastAsia="宋体" w:hAnsi="Times New Roman" w:hint="eastAsia"/>
          <w:sz w:val="24"/>
          <w:szCs w:val="24"/>
        </w:rPr>
        <w:t>：</w:t>
      </w:r>
      <w:r w:rsidRPr="00677335">
        <w:rPr>
          <w:rFonts w:ascii="Times New Roman" w:eastAsia="宋体" w:hAnsi="Times New Roman"/>
          <w:sz w:val="24"/>
          <w:szCs w:val="24"/>
        </w:rPr>
        <w:t>黑板</w:t>
      </w:r>
      <w:r w:rsidRPr="00677335">
        <w:rPr>
          <w:rFonts w:ascii="Times New Roman" w:eastAsia="宋体" w:hAnsi="Times New Roman" w:hint="eastAsia"/>
          <w:sz w:val="24"/>
          <w:szCs w:val="24"/>
        </w:rPr>
        <w:t>、</w:t>
      </w:r>
      <w:r w:rsidRPr="00677335">
        <w:rPr>
          <w:rFonts w:ascii="Times New Roman" w:eastAsia="宋体" w:hAnsi="Times New Roman"/>
          <w:sz w:val="24"/>
          <w:szCs w:val="24"/>
        </w:rPr>
        <w:t>粉笔</w:t>
      </w:r>
      <w:r w:rsidRPr="00677335">
        <w:rPr>
          <w:rFonts w:ascii="Times New Roman" w:eastAsia="宋体" w:hAnsi="Times New Roman" w:hint="eastAsia"/>
          <w:sz w:val="24"/>
          <w:szCs w:val="24"/>
        </w:rPr>
        <w:t>、</w:t>
      </w:r>
      <w:r w:rsidRPr="00677335">
        <w:rPr>
          <w:rFonts w:ascii="Times New Roman" w:eastAsia="宋体" w:hAnsi="Times New Roman"/>
          <w:sz w:val="24"/>
          <w:szCs w:val="24"/>
        </w:rPr>
        <w:t>多媒体</w:t>
      </w:r>
    </w:p>
    <w:p w:rsidR="00341A8B" w:rsidRPr="00677335" w14:paraId="40DB6962" w14:textId="77777777">
      <w:pPr>
        <w:spacing w:line="360" w:lineRule="auto"/>
        <w:jc w:val="left"/>
        <w:rPr>
          <w:rFonts w:ascii="Times New Roman" w:eastAsia="宋体" w:hAnsi="Times New Roman" w:cs="黑体"/>
          <w:b/>
          <w:sz w:val="24"/>
          <w:szCs w:val="24"/>
        </w:rPr>
      </w:pPr>
      <w:r w:rsidRPr="00677335">
        <w:rPr>
          <w:rFonts w:ascii="Times New Roman" w:eastAsia="宋体" w:hAnsi="Times New Roman" w:cs="黑体" w:hint="eastAsia"/>
          <w:b/>
          <w:sz w:val="24"/>
          <w:szCs w:val="24"/>
        </w:rPr>
        <w:t>五、教学过程</w:t>
      </w:r>
    </w:p>
    <w:p w:rsidR="00341A8B" w:rsidRPr="00677335" w14:paraId="3C66B7E2" w14:textId="77777777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7335">
        <w:rPr>
          <w:rFonts w:ascii="Times New Roman" w:eastAsia="宋体" w:hAnsi="Times New Roman" w:hint="eastAsia"/>
          <w:b/>
          <w:sz w:val="24"/>
          <w:szCs w:val="24"/>
        </w:rPr>
        <w:t>1</w:t>
      </w:r>
      <w:r w:rsidRPr="00677335">
        <w:rPr>
          <w:rFonts w:ascii="Times New Roman" w:eastAsia="宋体" w:hAnsi="Times New Roman" w:hint="eastAsia"/>
          <w:b/>
          <w:sz w:val="24"/>
          <w:szCs w:val="24"/>
        </w:rPr>
        <w:t>、导入新课</w:t>
      </w:r>
    </w:p>
    <w:p w:rsidR="00341A8B" w:rsidRPr="00677335" w14:paraId="4BA93D6E" w14:textId="77777777">
      <w:pPr>
        <w:spacing w:line="360" w:lineRule="auto"/>
        <w:jc w:val="center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生活中的运动</w:t>
      </w:r>
    </w:p>
    <w:p w:rsidR="00341A8B" w:rsidRPr="00677335" w14:paraId="36A6871E" w14:textId="77777777">
      <w:pPr>
        <w:spacing w:line="360" w:lineRule="auto"/>
        <w:jc w:val="left"/>
        <w:rPr>
          <w:rFonts w:ascii="Times New Roman" w:eastAsia="宋体" w:hAnsi="Times New Roman" w:cs="宋体"/>
          <w:sz w:val="24"/>
          <w:szCs w:val="24"/>
        </w:rPr>
      </w:pPr>
      <w:r w:rsidRPr="00677335">
        <w:rPr>
          <w:rFonts w:ascii="Times New Roman" w:eastAsia="宋体" w:hAnsi="Times New Roman" w:hint="eastAsia"/>
          <w:b/>
          <w:noProof/>
          <w:sz w:val="24"/>
          <w:szCs w:val="24"/>
        </w:rPr>
        <w:drawing>
          <wp:inline distT="0" distB="0" distL="114300" distR="114300">
            <wp:extent cx="1796415" cy="1010920"/>
            <wp:effectExtent l="0" t="0" r="13335" b="17780"/>
            <wp:docPr id="5" name="图片 5" descr="树叶运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14675" name="图片 5" descr="树叶运动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335">
        <w:rPr>
          <w:rFonts w:ascii="Times New Roman" w:eastAsia="宋体" w:hAnsi="Times New Roman" w:cs="宋体"/>
          <w:noProof/>
          <w:sz w:val="24"/>
          <w:szCs w:val="24"/>
        </w:rPr>
        <w:drawing>
          <wp:inline distT="0" distB="0" distL="114300" distR="114300">
            <wp:extent cx="1560195" cy="1040765"/>
            <wp:effectExtent l="0" t="0" r="1905" b="6985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834416" name="图片 3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677335">
        <w:rPr>
          <w:rFonts w:ascii="Times New Roman" w:eastAsia="宋体" w:hAnsi="Times New Roman" w:cs="宋体"/>
          <w:noProof/>
          <w:sz w:val="24"/>
          <w:szCs w:val="24"/>
        </w:rPr>
        <w:drawing>
          <wp:inline distT="0" distB="0" distL="114300" distR="114300">
            <wp:extent cx="1406525" cy="831215"/>
            <wp:effectExtent l="0" t="0" r="3175" b="6985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252077" name="图片 4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677335">
        <w:rPr>
          <w:rFonts w:ascii="Times New Roman" w:eastAsia="宋体" w:hAnsi="Times New Roman" w:cs="宋体"/>
          <w:noProof/>
          <w:sz w:val="24"/>
          <w:szCs w:val="24"/>
        </w:rPr>
        <w:drawing>
          <wp:inline distT="0" distB="0" distL="114300" distR="114300">
            <wp:extent cx="1826260" cy="1866900"/>
            <wp:effectExtent l="0" t="0" r="2540" b="0"/>
            <wp:docPr id="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985107" name="图片 5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677335">
        <w:rPr>
          <w:rFonts w:ascii="Times New Roman" w:eastAsia="宋体" w:hAnsi="Times New Roman" w:cs="宋体"/>
          <w:noProof/>
          <w:sz w:val="24"/>
          <w:szCs w:val="24"/>
        </w:rPr>
        <w:drawing>
          <wp:inline distT="0" distB="0" distL="114300" distR="114300">
            <wp:extent cx="3164205" cy="1751330"/>
            <wp:effectExtent l="0" t="0" r="17145" b="1270"/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8748" name="图片 6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rcRect t="4066" b="22163"/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1A8B" w:rsidRPr="00677335" w14:paraId="2D9A61CA" w14:textId="77777777">
      <w:pPr>
        <w:spacing w:line="360" w:lineRule="auto"/>
        <w:jc w:val="left"/>
        <w:rPr>
          <w:rFonts w:ascii="Times New Roman" w:eastAsia="宋体" w:hAnsi="Times New Roman" w:cs="宋体"/>
          <w:sz w:val="24"/>
          <w:szCs w:val="24"/>
        </w:rPr>
      </w:pPr>
      <w:r w:rsidRPr="00677335">
        <w:rPr>
          <w:rFonts w:ascii="Times New Roman" w:eastAsia="宋体" w:hAnsi="Times New Roman" w:cs="宋体" w:hint="eastAsia"/>
          <w:sz w:val="24"/>
          <w:szCs w:val="24"/>
        </w:rPr>
        <w:t>什么是运动？这些运动是怎样的？</w:t>
      </w:r>
    </w:p>
    <w:p w:rsidR="00341A8B" w:rsidRPr="00677335" w14:paraId="16A65EB3" w14:textId="77777777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7335">
        <w:rPr>
          <w:rFonts w:ascii="Times New Roman" w:eastAsia="宋体" w:hAnsi="Times New Roman" w:hint="eastAsia"/>
          <w:b/>
          <w:sz w:val="24"/>
          <w:szCs w:val="24"/>
        </w:rPr>
        <w:t>新课讲授</w:t>
      </w:r>
    </w:p>
    <w:p w:rsidR="00341A8B" w:rsidRPr="00677335" w14:paraId="078BA41D" w14:textId="77777777">
      <w:pPr>
        <w:numPr>
          <w:ilvl w:val="0"/>
          <w:numId w:val="2"/>
        </w:num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7335">
        <w:rPr>
          <w:rFonts w:ascii="Times New Roman" w:eastAsia="宋体" w:hAnsi="Times New Roman" w:hint="eastAsia"/>
          <w:b/>
          <w:sz w:val="24"/>
          <w:szCs w:val="24"/>
        </w:rPr>
        <w:t>规律是客观的</w:t>
      </w:r>
    </w:p>
    <w:p w:rsidR="00341A8B" w:rsidRPr="00677335" w14:paraId="1323B106" w14:textId="77777777">
      <w:pPr>
        <w:spacing w:line="360" w:lineRule="auto"/>
        <w:ind w:firstLine="480" w:firstLineChars="200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探究一：从东方红一号到北斗成功组网</w:t>
      </w:r>
    </w:p>
    <w:p w:rsidR="00341A8B" w:rsidRPr="00677335" w14:paraId="5B4AE767" w14:textId="77777777">
      <w:pPr>
        <w:spacing w:line="360" w:lineRule="auto"/>
        <w:ind w:firstLine="480" w:firstLineChars="200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1970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年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4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月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24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日，我国自行研制的第一颗人造地球卫星——“东方红一号”准确进入预定地球轨道，开创了中国航天事业的新纪元，使中国成为世界上第五个自行研制和发射人造卫星的国家，也掀开了中国向浩瀚宇宙进军的璀璨篇章。</w:t>
      </w:r>
    </w:p>
    <w:p w:rsidR="00341A8B" w:rsidRPr="00677335" w14:paraId="639C4B68" w14:textId="77777777">
      <w:pPr>
        <w:spacing w:line="360" w:lineRule="auto"/>
        <w:ind w:firstLine="480" w:firstLineChars="200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2020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年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7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月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31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日上午，“北斗三号”全球卫星导航系统正式开通。习近平总书记在“北斗三号”全球卫星导航系统建成暨开通仪式上充分肯定“北斗”系统建设取得的成就，并指出，“北斗三号”全球卫星导航系统的建成开通，充分体现了我国社会主义制度集中力量办大事的政治优势，对提升我国综合国力，对进一步增强民族自信心、努力实现“两个一百年”奋斗目标，具有十分重要的意义。</w:t>
      </w:r>
    </w:p>
    <w:p w:rsidR="00341A8B" w:rsidRPr="00677335" w14:paraId="7E05D1AF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(1)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关于北斗卫星导航系统你知道多少？和同学们分享一下。</w:t>
      </w:r>
    </w:p>
    <w:p w:rsidR="00341A8B" w:rsidRPr="00677335" w14:paraId="404A1EE9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(2)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什么是运动？世界上有没有不运动的事物？</w:t>
      </w:r>
    </w:p>
    <w:p w:rsidR="00341A8B" w:rsidRPr="00677335" w14:paraId="76909FB1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(3)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归纳物质与运动的辩证关系。</w:t>
      </w:r>
    </w:p>
    <w:p w:rsidR="00341A8B" w:rsidRPr="00677335" w14:paraId="254B3B58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点拨：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(1)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①北斗卫星导航系统的三个发展阶段：可能很多人不知道，实际上我们的北斗定位系统已经发展到第三代。</w:t>
      </w:r>
    </w:p>
    <w:p w:rsidR="00341A8B" w:rsidRPr="00677335" w14:paraId="52306420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第一代北斗系统，官方名称为北斗卫星导航试验系统（也被称作北斗一号），顾名思义，就是用来做实验的。从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2000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年开始，由三颗卫星提供区域定位服务，主要是在我们国内。直到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2012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年，北斗一号的最后一颗卫星寿命到期，该第一代系统才停止运作。</w:t>
      </w:r>
    </w:p>
    <w:p w:rsidR="00341A8B" w:rsidRPr="00677335" w14:paraId="257E1291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第二代北斗系统，官方名称为北斗卫星导航系统（也被称作北斗二号），该卫星系统包含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16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颗卫星。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2012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年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11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月，第二代北斗系统开始在亚太地区为用户提供区域定位服务。主要侧重亚太区域的覆盖。</w:t>
      </w:r>
    </w:p>
    <w:p w:rsidR="00341A8B" w:rsidRPr="00677335" w14:paraId="709B1093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第三代北斗系统，官方名称还是北斗卫星导航系统（也被称作北斗三号），从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2015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年中开始建设，计划今年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2020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年完成全球组网。北斗三号由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30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颗卫星组成，可以为全球提供定位服务。</w:t>
      </w:r>
    </w:p>
    <w:p w:rsidR="00341A8B" w:rsidRPr="00677335" w14:paraId="07D7D7AF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②目前我们说的北斗定位系统，主要是指北斗三号定位系统，由三部分组成：空间段、地面段、用户段。</w:t>
      </w:r>
    </w:p>
    <w:p w:rsidR="00341A8B" w:rsidRPr="00677335" w14:paraId="7E7A06D9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空间段即太空中的卫星，其又根据所在轨道位置的不同，划分为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3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颗静止轨道卫星、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24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颗中地球轨道卫星、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3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颗倾斜同步轨道卫星。</w:t>
      </w:r>
    </w:p>
    <w:p w:rsidR="00341A8B" w:rsidRPr="00677335" w14:paraId="2A65AE77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地面段即处在地面上人可以触摸到的控制管理设备部分。其又分为主控站、注入站和监测站三部分。</w:t>
      </w:r>
    </w:p>
    <w:p w:rsidR="00341A8B" w:rsidRPr="00677335" w14:paraId="19E2D9FC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用户段即用户的终端，既可以是专用于北斗卫星导航系统的信号接收机，也可以是同时兼容其他卫星导航系统的接收机。接收机需要捕获并跟踪卫星的信号，根据数据按一定的方式进行定位计算，最终得到用户的经纬度、高度、速度、时间等信息。</w:t>
      </w:r>
    </w:p>
    <w:p w:rsidR="00341A8B" w:rsidRPr="00677335" w14:paraId="2ED1485A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(2)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①运动是指宇宙间一切事物、现象的变化和过程。</w:t>
      </w:r>
    </w:p>
    <w:p w:rsidR="00341A8B" w:rsidRPr="00677335" w14:paraId="2DD17A31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②运动是物质固有的根本属性和存在方式，世界上一切事物都处于运动和变化之中，不存在不运动的物质。</w:t>
      </w:r>
    </w:p>
    <w:p w:rsidR="00341A8B" w:rsidRPr="00677335" w14:paraId="584966F1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(3)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物质与运动的关系：</w:t>
      </w:r>
    </w:p>
    <w:p w:rsidR="00341A8B" w:rsidRPr="00677335" w14:paraId="12FF0DC9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①物质是运动的物质。世界上一切事物都处于运动和变化之中。</w:t>
      </w:r>
    </w:p>
    <w:p w:rsidR="00341A8B" w:rsidRPr="00677335" w14:paraId="5DC09084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②任何具体的物质形态只有在运动中才能保持自己的存在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,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运动是物质固有的根本属性和存在方式。世界上不存在脱离运动的物质。</w:t>
      </w:r>
    </w:p>
    <w:p w:rsidR="00341A8B" w:rsidRPr="00677335" w14:paraId="3F74F025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③运动是物质的运动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,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脱离物质的运动是根本不存在的。</w:t>
      </w:r>
    </w:p>
    <w:p w:rsidR="00341A8B" w:rsidRPr="00677335" w14:paraId="042D8D44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探究二：教育是民族振兴和社会进步的基石。党和国家历来高度重视教育。新中国成立以来特别是改革开放以来，全党全社会同心同德，艰苦奋斗，开辟了中国特色社会主义教育发展道路，建成了世界最大规模的教育体系，保障了亿万人民群众受教育的权利。教育的发展极大地提高了全民族的素质，传承了中华文化，促进了社会主义文化的大发展大繁荣，推进了科技创新、文化繁荣，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为经济发展、社会进步和民生改善作出了不可替代的重大贡献。为全面贯彻党的教育方针，落实立德树人根本任务，着眼建设高质量教育体系，强化学校教育主阵地作用，深化校外培训机构治理，坚决防止侵害群众利益行为，构建教育良好生态，有效缓解家长焦虑情绪，促进学生全面发展、健康成长，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2021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年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7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月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24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日，中共中央办公厅、国务院办公厅印发了《关于进一步减轻义务教育阶段学生作业负担和校外培训负担的意见》（简称“双减”）。“物有本末，事有始终”，学生的成长与发展，也具有阶段性的特征，需要遵循其内在成长规律。学生的健康是教育工作的基础与前提，环境塑造是教育工作的重要手段与方法。要为学生的发展创造条件，就要在遵循学生群体发展规律的基础上不断塑造环境。</w:t>
      </w:r>
    </w:p>
    <w:p w:rsidR="00341A8B" w:rsidRPr="00677335" w14:paraId="62912AAA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思考：什么是规律？“双减”政策是如何遵循教育发展规律和学生成长规律的？</w:t>
      </w:r>
    </w:p>
    <w:p w:rsidR="00341A8B" w:rsidRPr="00677335" w14:paraId="761EA81A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点拨：①规律是事物运动过程中固有的本质的、必然的、稳定的联系。学生的成长与发展，也具有阶段性的特征，需要遵循其内在成长规律。</w:t>
      </w:r>
    </w:p>
    <w:p w:rsidR="00341A8B" w:rsidRPr="00677335" w14:paraId="1123E050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②规律具有普遍性，规律是客观的，是不以人的意志为转移的。“双减”政策尊重了教育发展规律，遵循了学生群体发展规律，做到了按客观规律办事。</w:t>
      </w:r>
    </w:p>
    <w:p w:rsidR="00341A8B" w:rsidRPr="00677335" w14:paraId="28612213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③在客观规律面前，人可以在认识和把握规律的基础上，根据规律发生作用的条件和形式利用规律，改造世界，造福人类。“双减”政策着眼建设高质量教育体系，强化学校教育主阵地作用，深化校外培训机构治理，构建教育良好生态，从而促进了学生全面发展、健康成长。</w:t>
      </w:r>
    </w:p>
    <w:p w:rsidR="00341A8B" w:rsidRPr="00677335" w14:paraId="3164F18B" w14:textId="77777777">
      <w:pPr>
        <w:numPr>
          <w:ilvl w:val="0"/>
          <w:numId w:val="2"/>
        </w:num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7335">
        <w:rPr>
          <w:rFonts w:ascii="Times New Roman" w:eastAsia="宋体" w:hAnsi="Times New Roman" w:hint="eastAsia"/>
          <w:b/>
          <w:sz w:val="24"/>
          <w:szCs w:val="24"/>
        </w:rPr>
        <w:t>正确发挥主观能动性</w:t>
      </w:r>
    </w:p>
    <w:p w:rsidR="00341A8B" w:rsidRPr="00677335" w14:paraId="089335A5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探究三：</w:t>
      </w:r>
      <w:r w:rsidRPr="00677335">
        <w:rPr>
          <w:rFonts w:ascii="Times New Roman" w:eastAsia="宋体" w:hAnsi="Times New Roman"/>
          <w:bCs/>
          <w:sz w:val="24"/>
          <w:szCs w:val="24"/>
        </w:rPr>
        <w:t>唐某在农村长大，乡亲们养鸡是他从小就熟悉的生活场景。为了让乡亲们过上好日子，</w:t>
      </w:r>
      <w:r w:rsidRPr="00677335">
        <w:rPr>
          <w:rFonts w:ascii="Times New Roman" w:eastAsia="宋体" w:hAnsi="Times New Roman"/>
          <w:bCs/>
          <w:sz w:val="24"/>
          <w:szCs w:val="24"/>
        </w:rPr>
        <w:t>6</w:t>
      </w:r>
      <w:r w:rsidRPr="00677335">
        <w:rPr>
          <w:rFonts w:ascii="Times New Roman" w:eastAsia="宋体" w:hAnsi="Times New Roman"/>
          <w:bCs/>
          <w:sz w:val="24"/>
          <w:szCs w:val="24"/>
        </w:rPr>
        <w:t>年前他回到家乡带领乡亲们一起养鸡创业。他在走访中发现，散养土鸡虽然很受消费者欢迎，但绝大多数消费者无法辨认，而一般养殖户也无法向消费者证实。如何破解产销之间的信息不对称</w:t>
      </w:r>
      <w:r w:rsidRPr="00677335">
        <w:rPr>
          <w:rFonts w:ascii="Times New Roman" w:eastAsia="宋体" w:hAnsi="Times New Roman"/>
          <w:bCs/>
          <w:sz w:val="24"/>
          <w:szCs w:val="24"/>
        </w:rPr>
        <w:t>?</w:t>
      </w:r>
      <w:r w:rsidRPr="00677335">
        <w:rPr>
          <w:rFonts w:ascii="Times New Roman" w:eastAsia="宋体" w:hAnsi="Times New Roman"/>
          <w:bCs/>
          <w:sz w:val="24"/>
          <w:szCs w:val="24"/>
        </w:rPr>
        <w:t>一次偶然的机会，他受到运动步数小程序的启发，琢磨着把这项技术运用到养殖中。他和他的团队自主研发了智能溯源脚环，实现对养殖全过程的严格把控，解决了供需之间关于农产品质量的信息不对称问题。因为数据实时同步、不可篡改，所以这种鸡也被叫作</w:t>
      </w:r>
      <w:r w:rsidRPr="00677335">
        <w:rPr>
          <w:rFonts w:ascii="Times New Roman" w:eastAsia="宋体" w:hAnsi="Times New Roman"/>
          <w:bCs/>
          <w:sz w:val="24"/>
          <w:szCs w:val="24"/>
        </w:rPr>
        <w:t>“</w:t>
      </w:r>
      <w:r w:rsidRPr="00677335">
        <w:rPr>
          <w:rFonts w:ascii="Times New Roman" w:eastAsia="宋体" w:hAnsi="Times New Roman"/>
          <w:bCs/>
          <w:sz w:val="24"/>
          <w:szCs w:val="24"/>
        </w:rPr>
        <w:t>跑步鸡</w:t>
      </w:r>
      <w:r w:rsidRPr="00677335">
        <w:rPr>
          <w:rFonts w:ascii="Times New Roman" w:eastAsia="宋体" w:hAnsi="Times New Roman"/>
          <w:bCs/>
          <w:sz w:val="24"/>
          <w:szCs w:val="24"/>
        </w:rPr>
        <w:t>”</w:t>
      </w:r>
      <w:r w:rsidRPr="00677335">
        <w:rPr>
          <w:rFonts w:ascii="Times New Roman" w:eastAsia="宋体" w:hAnsi="Times New Roman"/>
          <w:bCs/>
          <w:sz w:val="24"/>
          <w:szCs w:val="24"/>
        </w:rPr>
        <w:t>。借助新技术，养鸡这样的传统产业也变得高大上起来，</w:t>
      </w:r>
      <w:r w:rsidRPr="00677335">
        <w:rPr>
          <w:rFonts w:ascii="Times New Roman" w:eastAsia="宋体" w:hAnsi="Times New Roman"/>
          <w:bCs/>
          <w:sz w:val="24"/>
          <w:szCs w:val="24"/>
        </w:rPr>
        <w:t>“</w:t>
      </w:r>
      <w:r w:rsidRPr="00677335">
        <w:rPr>
          <w:rFonts w:ascii="Times New Roman" w:eastAsia="宋体" w:hAnsi="Times New Roman"/>
          <w:bCs/>
          <w:sz w:val="24"/>
          <w:szCs w:val="24"/>
        </w:rPr>
        <w:t>跑</w:t>
      </w:r>
      <w:r w:rsidRPr="00677335">
        <w:rPr>
          <w:rFonts w:ascii="Times New Roman" w:eastAsia="宋体" w:hAnsi="Times New Roman"/>
          <w:bCs/>
          <w:sz w:val="24"/>
          <w:szCs w:val="24"/>
        </w:rPr>
        <w:t>步鸡</w:t>
      </w:r>
      <w:r w:rsidRPr="00677335">
        <w:rPr>
          <w:rFonts w:ascii="Times New Roman" w:eastAsia="宋体" w:hAnsi="Times New Roman"/>
          <w:bCs/>
          <w:sz w:val="24"/>
          <w:szCs w:val="24"/>
        </w:rPr>
        <w:t>”</w:t>
      </w:r>
      <w:r w:rsidRPr="00677335">
        <w:rPr>
          <w:rFonts w:ascii="Times New Roman" w:eastAsia="宋体" w:hAnsi="Times New Roman"/>
          <w:bCs/>
          <w:sz w:val="24"/>
          <w:szCs w:val="24"/>
        </w:rPr>
        <w:t>成了</w:t>
      </w:r>
      <w:r w:rsidRPr="00677335">
        <w:rPr>
          <w:rFonts w:ascii="Times New Roman" w:eastAsia="宋体" w:hAnsi="Times New Roman"/>
          <w:bCs/>
          <w:sz w:val="24"/>
          <w:szCs w:val="24"/>
        </w:rPr>
        <w:t>“</w:t>
      </w:r>
      <w:r w:rsidRPr="00677335">
        <w:rPr>
          <w:rFonts w:ascii="Times New Roman" w:eastAsia="宋体" w:hAnsi="Times New Roman"/>
          <w:bCs/>
          <w:sz w:val="24"/>
          <w:szCs w:val="24"/>
        </w:rPr>
        <w:t>放</w:t>
      </w:r>
      <w:r w:rsidRPr="00677335">
        <w:rPr>
          <w:rFonts w:ascii="宋体" w:eastAsia="宋体" w:hAnsi="宋体" w:cs="宋体" w:hint="eastAsia"/>
          <w:bCs/>
          <w:sz w:val="24"/>
          <w:szCs w:val="24"/>
        </w:rPr>
        <w:t>心鸡”,“跑进”了全国大市场，“跑出”了好收益</w:t>
      </w:r>
      <w:r w:rsidRPr="00677335">
        <w:rPr>
          <w:rFonts w:ascii="Times New Roman" w:eastAsia="宋体" w:hAnsi="Times New Roman"/>
          <w:bCs/>
          <w:sz w:val="24"/>
          <w:szCs w:val="24"/>
        </w:rPr>
        <w:t>。</w:t>
      </w:r>
      <w:r w:rsidRPr="00677335">
        <w:rPr>
          <w:rFonts w:ascii="Times New Roman" w:eastAsia="宋体" w:hAnsi="Times New Roman"/>
          <w:bCs/>
          <w:sz w:val="24"/>
          <w:szCs w:val="24"/>
        </w:rPr>
        <w:t>6</w:t>
      </w:r>
      <w:r w:rsidRPr="00677335">
        <w:rPr>
          <w:rFonts w:ascii="Times New Roman" w:eastAsia="宋体" w:hAnsi="Times New Roman"/>
          <w:bCs/>
          <w:sz w:val="24"/>
          <w:szCs w:val="24"/>
        </w:rPr>
        <w:t>年来，</w:t>
      </w:r>
      <w:r w:rsidRPr="00677335">
        <w:rPr>
          <w:rFonts w:ascii="Times New Roman" w:eastAsia="宋体" w:hAnsi="Times New Roman"/>
          <w:bCs/>
          <w:sz w:val="24"/>
          <w:szCs w:val="24"/>
        </w:rPr>
        <w:t>“</w:t>
      </w:r>
      <w:r w:rsidRPr="00677335">
        <w:rPr>
          <w:rFonts w:ascii="Times New Roman" w:eastAsia="宋体" w:hAnsi="Times New Roman"/>
          <w:bCs/>
          <w:sz w:val="24"/>
          <w:szCs w:val="24"/>
        </w:rPr>
        <w:t>跑步鸡</w:t>
      </w:r>
      <w:r w:rsidRPr="00677335">
        <w:rPr>
          <w:rFonts w:ascii="Times New Roman" w:eastAsia="宋体" w:hAnsi="Times New Roman"/>
          <w:bCs/>
          <w:sz w:val="24"/>
          <w:szCs w:val="24"/>
        </w:rPr>
        <w:t>"</w:t>
      </w:r>
      <w:r w:rsidRPr="00677335">
        <w:rPr>
          <w:rFonts w:ascii="Times New Roman" w:eastAsia="宋体" w:hAnsi="Times New Roman"/>
          <w:bCs/>
          <w:sz w:val="24"/>
          <w:szCs w:val="24"/>
        </w:rPr>
        <w:t>项目累计带动</w:t>
      </w:r>
      <w:r w:rsidRPr="00677335">
        <w:rPr>
          <w:rFonts w:ascii="Times New Roman" w:eastAsia="宋体" w:hAnsi="Times New Roman"/>
          <w:bCs/>
          <w:sz w:val="24"/>
          <w:szCs w:val="24"/>
        </w:rPr>
        <w:t>1800</w:t>
      </w:r>
      <w:r w:rsidRPr="00677335">
        <w:rPr>
          <w:rFonts w:ascii="Times New Roman" w:eastAsia="宋体" w:hAnsi="Times New Roman"/>
          <w:bCs/>
          <w:sz w:val="24"/>
          <w:szCs w:val="24"/>
        </w:rPr>
        <w:t>多户村民人均增收</w:t>
      </w:r>
      <w:r w:rsidRPr="00677335">
        <w:rPr>
          <w:rFonts w:ascii="Times New Roman" w:eastAsia="宋体" w:hAnsi="Times New Roman"/>
          <w:bCs/>
          <w:sz w:val="24"/>
          <w:szCs w:val="24"/>
        </w:rPr>
        <w:t>2</w:t>
      </w:r>
      <w:r w:rsidRPr="00677335">
        <w:rPr>
          <w:rFonts w:ascii="Times New Roman" w:eastAsia="宋体" w:hAnsi="Times New Roman"/>
          <w:bCs/>
          <w:sz w:val="24"/>
          <w:szCs w:val="24"/>
        </w:rPr>
        <w:t>万元。</w:t>
      </w:r>
    </w:p>
    <w:p w:rsidR="00341A8B" w:rsidRPr="00677335" w14:paraId="127DADBF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思考：唐某是如何正确发挥主观能动性带领村民养鸡致富的？</w:t>
      </w:r>
    </w:p>
    <w:p w:rsidR="00341A8B" w:rsidRPr="00677335" w14:paraId="7A7F31B4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点拨：（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1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）人能动地认识世界。唐某发挥意识活动的自觉选择性和能动创造性，实地调研获取市场信息，从生活中获取解决产销问题的灵感。</w:t>
      </w:r>
    </w:p>
    <w:p w:rsidR="00341A8B" w:rsidRPr="00677335" w14:paraId="7CA2C4DE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（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2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）人能动地改造世界。唐某借助新技术推动传统养鸡产业转型升级，扩大了产品的市场占有率。</w:t>
      </w:r>
    </w:p>
    <w:p w:rsidR="00341A8B" w:rsidRPr="00677335" w14:paraId="0B6769DE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（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3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）尊重客观规律是正确发挥主观能动性的前提。唐某遵循市场规律，面向市场进行养殖，解决了市场主体消费的后顾之忧，促进了村民增收致富。</w:t>
      </w:r>
    </w:p>
    <w:p w:rsidR="00341A8B" w:rsidRPr="00677335" w14:paraId="19552ECF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/>
          <w:sz w:val="24"/>
          <w:szCs w:val="24"/>
        </w:rPr>
        <w:t>探究四：故事</w:t>
      </w:r>
      <w:r w:rsidRPr="00677335">
        <w:rPr>
          <w:rFonts w:ascii="Times New Roman" w:eastAsia="宋体" w:hAnsi="Times New Roman" w:hint="eastAsia"/>
          <w:b/>
          <w:sz w:val="24"/>
          <w:szCs w:val="24"/>
        </w:rPr>
        <w:t>1</w:t>
      </w:r>
      <w:r w:rsidRPr="00677335">
        <w:rPr>
          <w:rFonts w:ascii="Times New Roman" w:eastAsia="宋体" w:hAnsi="Times New Roman" w:hint="eastAsia"/>
          <w:b/>
          <w:sz w:val="24"/>
          <w:szCs w:val="24"/>
        </w:rPr>
        <w:t>：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凯巴伯森林的鹿和狼</w:t>
      </w:r>
    </w:p>
    <w:p w:rsidR="00341A8B" w:rsidRPr="00677335" w14:paraId="73F187C6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人们因为痛恨凶残的狼，喜欢美丽的鹿，而去特意盲目地保护鹿，残忍地捕杀鹿的天敌。让鹿得到大量繁殖的机会，鹿群的总数竟然超过了十万只。随着鹿群的繁殖，森林里所有的绿色植物都被饥饿的鹿吃光了。同时，疾病在鹿群中迅速地传播着。仅仅两个冬天，死去的鹿就已经不计其数了。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1942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年，凯巴伯森林里还剩下八千只老弱病残的鹿。美国政府意识到事情的严重性，在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1995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年，美国政府从加拿大空运了一群野狼，并将它们放入森林中。从此，快速繁衍的鹿群放慢了繁殖的脚步，它们又恢复了正常的食物链，凯巴伯森林渐渐地变得绿意盎然，回到了以前的生机勃勃。</w:t>
      </w:r>
    </w:p>
    <w:p w:rsidR="00341A8B" w:rsidRPr="00677335" w14:paraId="13F2A933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/>
          <w:sz w:val="24"/>
          <w:szCs w:val="24"/>
        </w:rPr>
        <w:t>故事</w:t>
      </w:r>
      <w:r w:rsidRPr="00677335">
        <w:rPr>
          <w:rFonts w:ascii="Times New Roman" w:eastAsia="宋体" w:hAnsi="Times New Roman" w:hint="eastAsia"/>
          <w:b/>
          <w:sz w:val="24"/>
          <w:szCs w:val="24"/>
        </w:rPr>
        <w:t>2</w:t>
      </w:r>
      <w:r w:rsidRPr="00677335">
        <w:rPr>
          <w:rFonts w:ascii="Times New Roman" w:eastAsia="宋体" w:hAnsi="Times New Roman" w:hint="eastAsia"/>
          <w:b/>
          <w:sz w:val="24"/>
          <w:szCs w:val="24"/>
        </w:rPr>
        <w:t>：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画蛇添足</w:t>
      </w:r>
    </w:p>
    <w:p w:rsidR="00341A8B" w:rsidRPr="00677335" w14:paraId="5F51BD27" w14:textId="77777777">
      <w:pPr>
        <w:spacing w:line="360" w:lineRule="auto"/>
        <w:ind w:firstLine="480" w:firstLineChars="200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古时候，楚国有一家人，祭完祖之后，准备将祭祀用的一壶酒，赏给帮忙办事的人喝。帮忙办事的人很多，这壶酒如果大家都喝是不够的，若是让一个人喝，那能喝得有余。这一壶酒到底怎么分呢？大家都安静下来，这时有人建议：每个人在地上画一条蛇，谁画得快，就把这壶酒归他喝。大家都认为这个方法好，都同意这样做。于是，在地上画起蛇来。有个人画得很快，一转眼最先画好了，他就端起酒壶要喝酒。但是他回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 xml:space="preserve"> 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头看看别人，还都没有画好呢。心里想：他们画得真慢。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 xml:space="preserve"> 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他洋洋得意地说：“你们画得好慢啊！我再给蛇画几只脚也不算晚呢！”于是，他便左手提着酒壶，右手给蛇画起脚来。正在他一边给蛇画脚，一边说话的时候，另外一个人已经画好了。那个人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 xml:space="preserve"> 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马上把酒壶从他手里夺过去，说：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"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你见过蛇吗？蛇是没有脚的，你为什么要给它添上脚呢？所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以第一个画好蛇的人不是你，而是我了！”</w:t>
      </w:r>
    </w:p>
    <w:p w:rsidR="00341A8B" w:rsidRPr="00677335" w14:paraId="5DD260C6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你得到什么启示？</w:t>
      </w:r>
    </w:p>
    <w:p w:rsidR="00341A8B" w:rsidRPr="00677335" w14:paraId="6AD78370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意识的能动作用是巨大的，但不是无条件的。尊重客观规律是正确发挥主观能动性的前提条件。意识的能动性受到客观规律的制约。只有符合客观规律的正确意识，才能有效发挥能动作用，正确指导人们的实践，实现改造世界的预期目标；违背客观规律的错误意识，会导致实践的失败，会对事物的发展产生阻碍作用。</w:t>
      </w:r>
    </w:p>
    <w:p w:rsidR="00341A8B" w:rsidRPr="00677335" w14:paraId="68DA5506" w14:textId="77777777">
      <w:pPr>
        <w:numPr>
          <w:ilvl w:val="0"/>
          <w:numId w:val="2"/>
        </w:num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7335">
        <w:rPr>
          <w:rFonts w:ascii="Times New Roman" w:eastAsia="宋体" w:hAnsi="Times New Roman" w:hint="eastAsia"/>
          <w:b/>
          <w:sz w:val="24"/>
          <w:szCs w:val="24"/>
        </w:rPr>
        <w:t>一切从实际出发，实事求是</w:t>
      </w:r>
    </w:p>
    <w:p w:rsidR="00341A8B" w:rsidRPr="00677335" w14:paraId="1AFCB268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探究五：习近平总书记强调：“要在学生中弘扬劳动精神，教育引导学生崇尚劳动、尊重劳动，懂得劳功最光荣劳动最崇高、劳动最伟大、劳功最美丽的道理，长大后能够辛勤劳动、诚实劳动、创造性劳动。”</w:t>
      </w:r>
    </w:p>
    <w:p w:rsidR="00341A8B" w:rsidRPr="00677335" w14:paraId="6B54F07B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某小学根据小学生身心发展特点，自建校起就创办“开心农场”，开启“新劳动教育”试验，先后开发出“农事劳作”“创意劳动”和“美好生活”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3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个课程群，培养学生的劳动习惯、劳动能力和劳动观念。结合地方民俗和文化，学校开设了古法造纸、藤编艺术，制作油画筋、竹篱笆等实践体验课程。对于变现突出的学生，学校奖励“劳动币”，用来兑换学习用品。目前，该校“开心农场”规模已从最初的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5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亩地扩大到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20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多亩，劳动教育延伸到了校园生活和家庭生活，引导孩子们走出课堂，走进自然，播下热爱生命、热爱自然、热爱生活的种子。</w:t>
      </w:r>
    </w:p>
    <w:p w:rsidR="00341A8B" w:rsidRPr="00677335" w14:paraId="349AA16F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前不久，教育部发布《义务教育劳动课程标准（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2022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年版）》，将于今年秋季学期开始执行。届时，劳动将成为义务教育阶段必修的课程。关于劳动课程标准的施行，网友们各抒己见。</w:t>
      </w:r>
    </w:p>
    <w:p w:rsidR="00341A8B" w:rsidRPr="00677335" w14:paraId="2B2FF7D1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观点一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  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要创新机制、优化模式，多措并举、让劳动教育真正落到实处。</w:t>
      </w:r>
    </w:p>
    <w:p w:rsidR="00341A8B" w:rsidRPr="00677335" w14:paraId="6A42D441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观点二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  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学校、家庭、社会的共同参与、同心同向，是劳动课程取得有人实效的重要一环。在全社会倡导崇尚劳动、尊重劳动者，让热爱劳动蔚为风尚，青少年才会在潜移默化中深化对劳动的理解，真正以劳动为荣。</w:t>
      </w:r>
    </w:p>
    <w:p w:rsidR="00341A8B" w:rsidRPr="00677335" w14:paraId="20D5BED2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观点三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  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社会上一定程度存在着“重书本教育、轻劳动教育”的倾向，甚至认为读好书、当白领，就是为了“告别劳动”。所以长远的劳动精神培养很重要，要在循序渐进中真正激发学生们对劳动的热爱。</w:t>
      </w:r>
    </w:p>
    <w:p w:rsidR="00341A8B" w:rsidRPr="00677335" w14:paraId="430645C5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观点四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  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课程资源的缺位将阻碍劳动课程的落实。因此，要充分挖掘身边的自然资源、社会资源等各种资源，激发学生积极参与课程的热情。</w:t>
      </w:r>
    </w:p>
    <w:p w:rsidR="00341A8B" w:rsidRPr="00677335" w14:paraId="62AF7B58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……</w:t>
      </w:r>
    </w:p>
    <w:p w:rsidR="00341A8B" w:rsidRPr="00677335" w14:paraId="011BC493" w14:textId="77777777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思考：</w:t>
      </w:r>
      <w:r w:rsidRPr="00677335">
        <w:rPr>
          <w:rFonts w:ascii="Times New Roman" w:eastAsia="宋体" w:hAnsi="Times New Roman"/>
          <w:sz w:val="24"/>
          <w:szCs w:val="24"/>
        </w:rPr>
        <w:t>该小学在劳动教育方面取得成功的原因</w:t>
      </w:r>
      <w:r w:rsidRPr="00677335">
        <w:rPr>
          <w:rFonts w:ascii="Times New Roman" w:eastAsia="宋体" w:hAnsi="Times New Roman" w:hint="eastAsia"/>
          <w:sz w:val="24"/>
          <w:szCs w:val="24"/>
        </w:rPr>
        <w:t>是什么？</w:t>
      </w:r>
    </w:p>
    <w:p w:rsidR="00341A8B" w:rsidRPr="00677335" w14:paraId="2150FA92" w14:textId="77777777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点拨：①该小学尊重客观规律，从客观存在的事物出发，根据小学生身心发展特点，结合地方民俗和文化，开设劳动课程。②该小学充分发挥主观能动性，解放思想，与时俱进，以求真务实的精神不断开发新的劳动课程，培育学生的劳动习惯、劳动能力和劳动观念。③该小学把发挥主观能动性与尊重客观规律相结合起来，劳动教育延伸到了校园生活和家庭生活，引导孩子们走出课堂、走进自然，播下热爱生命、热爱自然、热爱生活的种子。</w:t>
      </w:r>
    </w:p>
    <w:p w:rsidR="00341A8B" w:rsidRPr="00677335" w14:paraId="3AA96B3D" w14:textId="77777777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探究六：据</w:t>
      </w:r>
      <w:r w:rsidRPr="00677335">
        <w:rPr>
          <w:rFonts w:ascii="Times New Roman" w:eastAsia="宋体" w:hAnsi="Times New Roman" w:hint="eastAsia"/>
          <w:sz w:val="24"/>
          <w:szCs w:val="24"/>
        </w:rPr>
        <w:t>2022</w:t>
      </w:r>
      <w:r w:rsidRPr="00677335">
        <w:rPr>
          <w:rFonts w:ascii="Times New Roman" w:eastAsia="宋体" w:hAnsi="Times New Roman" w:hint="eastAsia"/>
          <w:sz w:val="24"/>
          <w:szCs w:val="24"/>
        </w:rPr>
        <w:t>年</w:t>
      </w:r>
      <w:r w:rsidRPr="00677335">
        <w:rPr>
          <w:rFonts w:ascii="Times New Roman" w:eastAsia="宋体" w:hAnsi="Times New Roman" w:hint="eastAsia"/>
          <w:sz w:val="24"/>
          <w:szCs w:val="24"/>
        </w:rPr>
        <w:t>6</w:t>
      </w:r>
      <w:r w:rsidRPr="00677335">
        <w:rPr>
          <w:rFonts w:ascii="Times New Roman" w:eastAsia="宋体" w:hAnsi="Times New Roman" w:hint="eastAsia"/>
          <w:sz w:val="24"/>
          <w:szCs w:val="24"/>
        </w:rPr>
        <w:t>月</w:t>
      </w:r>
      <w:r w:rsidRPr="00677335">
        <w:rPr>
          <w:rFonts w:ascii="Times New Roman" w:eastAsia="宋体" w:hAnsi="Times New Roman" w:hint="eastAsia"/>
          <w:sz w:val="24"/>
          <w:szCs w:val="24"/>
        </w:rPr>
        <w:t>17</w:t>
      </w:r>
      <w:r w:rsidRPr="00677335">
        <w:rPr>
          <w:rFonts w:ascii="Times New Roman" w:eastAsia="宋体" w:hAnsi="Times New Roman" w:hint="eastAsia"/>
          <w:sz w:val="24"/>
          <w:szCs w:val="24"/>
        </w:rPr>
        <w:t>日人民网报道，近年来，内蒙古紧紧围绕建设我国北方重要生态安全屏障的战略定位，走出了一条具有内蒙古特色的防沙治沙新路子。</w:t>
      </w:r>
    </w:p>
    <w:p w:rsidR="00341A8B" w:rsidRPr="00677335" w14:paraId="1083CAFB" w14:textId="77777777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在有效治理和严格保护的前提下，内蒙古培育发展了沙生植物种植与开发利用、特种药用植物种植与加工经营、林纸一体化和生物质能源产业化、沙区特种资源综合开发利用、沙漠景观旅游、节水灌溉和风能太阳能利用等六大类型沙产业。走出了一条沙漠增绿、百姓增收、企业增效的发展路子。结合全区实际，不断加大科技创新推广应用力度。经过多年实践，内蒙古在技术措施上，探索形成了种子改良、节水抗旱、封沙育林等一大批适宜不同沙化类型地区的技术模式。创新了微创气流法造林、甘草平移种植、削峰填谷治沙、无人机飞播造林固沙等技术，显著提高了防沙治沙成效。从与沙抗争到人沙和谐，内蒙古走出了一条具有区域特色的防沙治沙新路子，为筑牢我国北方重要生态安全屏障奠定了坚实基础。</w:t>
      </w:r>
    </w:p>
    <w:p w:rsidR="00341A8B" w:rsidRPr="00677335" w14:paraId="2B0EC9D0" w14:textId="77777777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思考：</w:t>
      </w:r>
      <w:r w:rsidRPr="00677335">
        <w:rPr>
          <w:rFonts w:ascii="Times New Roman" w:eastAsia="宋体" w:hAnsi="Times New Roman"/>
          <w:sz w:val="24"/>
          <w:szCs w:val="24"/>
        </w:rPr>
        <w:t>内蒙古防沙治沙是如何做到一切从实际出发，实事求是的</w:t>
      </w:r>
      <w:r w:rsidRPr="00677335">
        <w:rPr>
          <w:rFonts w:ascii="Times New Roman" w:eastAsia="宋体" w:hAnsi="Times New Roman" w:hint="eastAsia"/>
          <w:sz w:val="24"/>
          <w:szCs w:val="24"/>
        </w:rPr>
        <w:t>？</w:t>
      </w:r>
    </w:p>
    <w:p w:rsidR="00341A8B" w:rsidRPr="00677335" w14:paraId="7161071A" w14:textId="77777777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点拨：①尊重物质运动的客观规律，结合全区实际，从与沙抗争到人沙和谐，内蒙古走出了一条符合自然规律、具有区域特色的防沙治沙新路子。</w:t>
      </w:r>
    </w:p>
    <w:p w:rsidR="00341A8B" w:rsidRPr="00677335" w14:paraId="325A68C8" w14:textId="77777777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②充分发挥主观能动性，解放思想与时俱进，创新技术模式和技术方法，显著提高了防沙治沙成效。</w:t>
      </w:r>
    </w:p>
    <w:p w:rsidR="00341A8B" w:rsidRPr="00677335" w14:paraId="51728FB4" w14:textId="77777777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③把尊重规律和发挥主观能动性结合起来，把高度革命热情和严谨的科学态度</w:t>
      </w:r>
      <w:r w:rsidRPr="00677335">
        <w:rPr>
          <w:rFonts w:ascii="Times New Roman" w:eastAsia="宋体" w:hAnsi="Times New Roman" w:hint="eastAsia"/>
          <w:sz w:val="24"/>
          <w:szCs w:val="24"/>
        </w:rPr>
        <w:t>结合。内蒙古坚持防治并重、治用结合，树立市场化、产业化思维，把防沙治沙与发展地方经济、增加人民收入紧密结合，走出了一条沙漠增绿、百姓增收、企业增效的发展路子。</w:t>
      </w:r>
    </w:p>
    <w:p w:rsidR="00341A8B" w:rsidRPr="00677335" w14:paraId="32FFDE6F" w14:textId="77777777">
      <w:pPr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7335">
        <w:rPr>
          <w:rFonts w:ascii="Times New Roman" w:eastAsia="宋体" w:hAnsi="Times New Roman" w:hint="eastAsia"/>
          <w:b/>
          <w:sz w:val="24"/>
          <w:szCs w:val="24"/>
        </w:rPr>
        <w:t>课堂小结</w:t>
      </w:r>
    </w:p>
    <w:p w:rsidR="00341A8B" w:rsidRPr="00677335" w14:paraId="1D050D56" w14:textId="1301BC0E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 xml:space="preserve">  </w:t>
      </w:r>
      <w:r w:rsidRPr="00677335">
        <w:rPr>
          <w:rFonts w:ascii="Times New Roman" w:eastAsia="宋体" w:hAnsi="Times New Roman" w:hint="eastAsia"/>
          <w:bCs/>
          <w:sz w:val="24"/>
          <w:szCs w:val="24"/>
        </w:rPr>
        <w:t>本课时主要讲了意识的作用，这一课时是前一课时的拓展和延伸，两课时主要讲了物质与意识的辩证关系原理。这个原理的主要内容是：物质决定意识，意识对物质具有能动作用，正确的意识对事物的发展起推动作用，错误的意识对事物的发展起阻碍作用。所以我们要一切从实际出发，实事求是，树立正确的意识。</w:t>
      </w:r>
    </w:p>
    <w:p w:rsidR="00341A8B" w:rsidRPr="00677335" w14:paraId="65DD5AE1" w14:textId="77777777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cs="黑体" w:hint="eastAsia"/>
          <w:b/>
          <w:sz w:val="24"/>
          <w:szCs w:val="24"/>
        </w:rPr>
        <w:t>六、板书设计</w:t>
      </w:r>
    </w:p>
    <w:p w:rsidR="00341A8B" w:rsidRPr="00677335" w14:paraId="77F4643E" w14:textId="77777777">
      <w:pPr>
        <w:spacing w:line="360" w:lineRule="auto"/>
        <w:jc w:val="center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运动的规律性</w:t>
      </w:r>
    </w:p>
    <w:p w:rsidR="00341A8B" w:rsidRPr="00677335" w14:paraId="75B69E0C" w14:textId="77777777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一、规律是客观的</w:t>
      </w:r>
    </w:p>
    <w:p w:rsidR="00341A8B" w:rsidRPr="00677335" w14:paraId="79DA388E" w14:textId="77777777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1</w:t>
      </w:r>
      <w:r w:rsidRPr="00677335">
        <w:rPr>
          <w:rFonts w:ascii="Times New Roman" w:eastAsia="宋体" w:hAnsi="Times New Roman" w:hint="eastAsia"/>
          <w:sz w:val="24"/>
          <w:szCs w:val="24"/>
        </w:rPr>
        <w:t>．运动</w:t>
      </w:r>
    </w:p>
    <w:p w:rsidR="00341A8B" w:rsidRPr="00677335" w14:paraId="43B885B7" w14:textId="77777777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2</w:t>
      </w:r>
      <w:r w:rsidRPr="00677335">
        <w:rPr>
          <w:rFonts w:ascii="Times New Roman" w:eastAsia="宋体" w:hAnsi="Times New Roman" w:hint="eastAsia"/>
          <w:sz w:val="24"/>
          <w:szCs w:val="24"/>
        </w:rPr>
        <w:t>．物质与运动的关系</w:t>
      </w:r>
    </w:p>
    <w:p w:rsidR="00341A8B" w:rsidRPr="00677335" w14:paraId="18EE8723" w14:textId="77777777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3</w:t>
      </w:r>
      <w:r w:rsidRPr="00677335">
        <w:rPr>
          <w:rFonts w:ascii="Times New Roman" w:eastAsia="宋体" w:hAnsi="Times New Roman" w:hint="eastAsia"/>
          <w:sz w:val="24"/>
          <w:szCs w:val="24"/>
        </w:rPr>
        <w:t>．物质运动的规律</w:t>
      </w:r>
    </w:p>
    <w:p w:rsidR="00341A8B" w:rsidRPr="00677335" w14:paraId="11C31266" w14:textId="77777777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二、正确发挥主观能动性</w:t>
      </w:r>
    </w:p>
    <w:p w:rsidR="00341A8B" w:rsidRPr="00677335" w14:paraId="03A58DE1" w14:textId="77777777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1</w:t>
      </w:r>
      <w:r w:rsidRPr="00677335">
        <w:rPr>
          <w:rFonts w:ascii="Times New Roman" w:eastAsia="宋体" w:hAnsi="Times New Roman" w:hint="eastAsia"/>
          <w:sz w:val="24"/>
          <w:szCs w:val="24"/>
        </w:rPr>
        <w:t>．主观能动性的表现</w:t>
      </w:r>
    </w:p>
    <w:p w:rsidR="00341A8B" w:rsidRPr="00677335" w14:paraId="01409469" w14:textId="77777777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2</w:t>
      </w:r>
      <w:r w:rsidRPr="00677335">
        <w:rPr>
          <w:rFonts w:ascii="Times New Roman" w:eastAsia="宋体" w:hAnsi="Times New Roman" w:hint="eastAsia"/>
          <w:sz w:val="24"/>
          <w:szCs w:val="24"/>
        </w:rPr>
        <w:t>．坚持发挥主观能动性与尊重客观规律相统一</w:t>
      </w:r>
    </w:p>
    <w:p w:rsidR="00341A8B" w:rsidRPr="00677335" w14:paraId="258A1EF1" w14:textId="77777777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三、一切从实际出发，实事求是</w:t>
      </w:r>
    </w:p>
    <w:p w:rsidR="00341A8B" w:rsidRPr="00677335" w14:paraId="3ED1D021" w14:textId="77777777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1</w:t>
      </w:r>
      <w:r w:rsidRPr="00677335">
        <w:rPr>
          <w:rFonts w:ascii="Times New Roman" w:eastAsia="宋体" w:hAnsi="Times New Roman" w:hint="eastAsia"/>
          <w:sz w:val="24"/>
          <w:szCs w:val="24"/>
        </w:rPr>
        <w:t>．含义</w:t>
      </w:r>
    </w:p>
    <w:p w:rsidR="00341A8B" w:rsidRPr="00677335" w14:paraId="122A5965" w14:textId="77777777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677335">
        <w:rPr>
          <w:rFonts w:ascii="Times New Roman" w:eastAsia="宋体" w:hAnsi="Times New Roman" w:hint="eastAsia"/>
          <w:sz w:val="24"/>
          <w:szCs w:val="24"/>
        </w:rPr>
        <w:t>2</w:t>
      </w:r>
      <w:r w:rsidRPr="00677335">
        <w:rPr>
          <w:rFonts w:ascii="Times New Roman" w:eastAsia="宋体" w:hAnsi="Times New Roman" w:hint="eastAsia"/>
          <w:sz w:val="24"/>
          <w:szCs w:val="24"/>
        </w:rPr>
        <w:t>．具体要求</w:t>
      </w:r>
    </w:p>
    <w:p w:rsidR="00341A8B" w:rsidRPr="00677335" w14:paraId="7DB439ED" w14:textId="443727E1">
      <w:pPr>
        <w:numPr>
          <w:ilvl w:val="0"/>
          <w:numId w:val="3"/>
        </w:num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 w:rsidRPr="00677335">
        <w:rPr>
          <w:rFonts w:ascii="Times New Roman" w:eastAsia="宋体" w:hAnsi="Times New Roman"/>
          <w:b/>
          <w:sz w:val="24"/>
          <w:szCs w:val="24"/>
        </w:rPr>
        <w:t>课后作业</w:t>
      </w:r>
      <w:r w:rsidRPr="00677335">
        <w:rPr>
          <w:rFonts w:ascii="Times New Roman" w:eastAsia="宋体" w:hAnsi="Times New Roman"/>
          <w:b/>
          <w:sz w:val="24"/>
          <w:szCs w:val="24"/>
        </w:rPr>
        <w:t xml:space="preserve"> </w:t>
      </w:r>
    </w:p>
    <w:p w:rsidR="00341A8B" w:rsidRPr="00677335" w14:paraId="061F28D2" w14:textId="77777777">
      <w:pPr>
        <w:spacing w:line="36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677335">
        <w:rPr>
          <w:rFonts w:ascii="Times New Roman" w:eastAsia="宋体" w:hAnsi="Times New Roman" w:hint="eastAsia"/>
          <w:bCs/>
          <w:sz w:val="24"/>
          <w:szCs w:val="24"/>
        </w:rPr>
        <w:t>完成本课时学案及同步课时作业</w:t>
      </w:r>
    </w:p>
    <w:p w:rsidR="00341A8B" w:rsidRPr="00677335" w14:paraId="746DAD2B" w14:textId="77777777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</w:p>
    <w:p w:rsidR="00341A8B" w:rsidRPr="00677335" w14:paraId="2E994342" w14:textId="425B50CA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  <w:sectPr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>
      <w:r w:rsidRPr="00677335" w:rsidR="00341A8B">
        <w:rPr>
          <w:rFonts w:ascii="Times New Roman" w:eastAsia="宋体" w:hAnsi="Times New Roman"/>
          <w:sz w:val="24"/>
          <w:szCs w:val="24"/>
        </w:rPr>
        <w:drawing>
          <wp:inline>
            <wp:extent cx="5274310" cy="6312158"/>
            <wp:docPr id="100015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915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B32A9B0"/>
    <w:multiLevelType w:val="singleLevel"/>
    <w:tmpl w:val="AB32A9B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AA51E9D"/>
    <w:multiLevelType w:val="singleLevel"/>
    <w:tmpl w:val="CAA51E9D"/>
    <w:lvl w:ilvl="0">
      <w:start w:val="2"/>
      <w:numFmt w:val="decimal"/>
      <w:suff w:val="nothing"/>
      <w:lvlText w:val="%1、"/>
      <w:lvlJc w:val="left"/>
    </w:lvl>
  </w:abstractNum>
  <w:abstractNum w:abstractNumId="2">
    <w:nsid w:val="D400D9D6"/>
    <w:multiLevelType w:val="singleLevel"/>
    <w:tmpl w:val="D400D9D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F1"/>
    <w:rsid w:val="00023FFD"/>
    <w:rsid w:val="00057CE6"/>
    <w:rsid w:val="00064F74"/>
    <w:rsid w:val="000973E7"/>
    <w:rsid w:val="000A020C"/>
    <w:rsid w:val="000A3A3F"/>
    <w:rsid w:val="000A5361"/>
    <w:rsid w:val="000A7F2A"/>
    <w:rsid w:val="000C0BEF"/>
    <w:rsid w:val="000E544D"/>
    <w:rsid w:val="00123F0A"/>
    <w:rsid w:val="00134696"/>
    <w:rsid w:val="00144C7E"/>
    <w:rsid w:val="00153A4C"/>
    <w:rsid w:val="0015787D"/>
    <w:rsid w:val="00182718"/>
    <w:rsid w:val="00192BEA"/>
    <w:rsid w:val="0019528B"/>
    <w:rsid w:val="001C0B13"/>
    <w:rsid w:val="0020383E"/>
    <w:rsid w:val="0022056A"/>
    <w:rsid w:val="00224996"/>
    <w:rsid w:val="00251303"/>
    <w:rsid w:val="002655DF"/>
    <w:rsid w:val="00276166"/>
    <w:rsid w:val="002B786C"/>
    <w:rsid w:val="002C1374"/>
    <w:rsid w:val="002C6CAC"/>
    <w:rsid w:val="002D155B"/>
    <w:rsid w:val="002E28E5"/>
    <w:rsid w:val="002F5BB9"/>
    <w:rsid w:val="0030351B"/>
    <w:rsid w:val="00334E42"/>
    <w:rsid w:val="00341A8B"/>
    <w:rsid w:val="00345E5D"/>
    <w:rsid w:val="00362619"/>
    <w:rsid w:val="00373DB0"/>
    <w:rsid w:val="00381786"/>
    <w:rsid w:val="003A421F"/>
    <w:rsid w:val="003A44B8"/>
    <w:rsid w:val="003B36B2"/>
    <w:rsid w:val="003C0134"/>
    <w:rsid w:val="003C03E8"/>
    <w:rsid w:val="003F401B"/>
    <w:rsid w:val="003F75FA"/>
    <w:rsid w:val="0040227F"/>
    <w:rsid w:val="00411E89"/>
    <w:rsid w:val="00412872"/>
    <w:rsid w:val="004151FC"/>
    <w:rsid w:val="0043038E"/>
    <w:rsid w:val="00450D78"/>
    <w:rsid w:val="0046615B"/>
    <w:rsid w:val="00471756"/>
    <w:rsid w:val="00480333"/>
    <w:rsid w:val="004A1AA7"/>
    <w:rsid w:val="004A48E6"/>
    <w:rsid w:val="004D5D3F"/>
    <w:rsid w:val="004E10C5"/>
    <w:rsid w:val="00550A5F"/>
    <w:rsid w:val="00551895"/>
    <w:rsid w:val="00551D9D"/>
    <w:rsid w:val="0057774E"/>
    <w:rsid w:val="00583F8D"/>
    <w:rsid w:val="0058617B"/>
    <w:rsid w:val="005A7062"/>
    <w:rsid w:val="005B2797"/>
    <w:rsid w:val="005C3EBE"/>
    <w:rsid w:val="005C4828"/>
    <w:rsid w:val="005F4CF1"/>
    <w:rsid w:val="00601C1C"/>
    <w:rsid w:val="00606A25"/>
    <w:rsid w:val="00620C43"/>
    <w:rsid w:val="00634864"/>
    <w:rsid w:val="0064353F"/>
    <w:rsid w:val="00653896"/>
    <w:rsid w:val="00677335"/>
    <w:rsid w:val="00685189"/>
    <w:rsid w:val="00685C13"/>
    <w:rsid w:val="006D1166"/>
    <w:rsid w:val="006D3EEE"/>
    <w:rsid w:val="006F13E1"/>
    <w:rsid w:val="00732DBA"/>
    <w:rsid w:val="0074184E"/>
    <w:rsid w:val="00750D20"/>
    <w:rsid w:val="00757BE2"/>
    <w:rsid w:val="007648FB"/>
    <w:rsid w:val="00765864"/>
    <w:rsid w:val="00770C14"/>
    <w:rsid w:val="00781399"/>
    <w:rsid w:val="00786DD9"/>
    <w:rsid w:val="007A5242"/>
    <w:rsid w:val="007B6C99"/>
    <w:rsid w:val="007C60A5"/>
    <w:rsid w:val="007D456D"/>
    <w:rsid w:val="007E6F33"/>
    <w:rsid w:val="007F360F"/>
    <w:rsid w:val="007F481E"/>
    <w:rsid w:val="00813F75"/>
    <w:rsid w:val="008172ED"/>
    <w:rsid w:val="00824D90"/>
    <w:rsid w:val="00847598"/>
    <w:rsid w:val="00854716"/>
    <w:rsid w:val="008633FD"/>
    <w:rsid w:val="00872231"/>
    <w:rsid w:val="00886CFD"/>
    <w:rsid w:val="00894C21"/>
    <w:rsid w:val="00897D90"/>
    <w:rsid w:val="008D76FF"/>
    <w:rsid w:val="008F1F4E"/>
    <w:rsid w:val="00907DAF"/>
    <w:rsid w:val="009201CD"/>
    <w:rsid w:val="0094297D"/>
    <w:rsid w:val="00943B5C"/>
    <w:rsid w:val="00956DBD"/>
    <w:rsid w:val="00961775"/>
    <w:rsid w:val="00964942"/>
    <w:rsid w:val="00972771"/>
    <w:rsid w:val="009B7D49"/>
    <w:rsid w:val="009C47AB"/>
    <w:rsid w:val="009E621F"/>
    <w:rsid w:val="009F54C3"/>
    <w:rsid w:val="009F74D9"/>
    <w:rsid w:val="00A0341A"/>
    <w:rsid w:val="00A119FC"/>
    <w:rsid w:val="00A351F0"/>
    <w:rsid w:val="00A41CBE"/>
    <w:rsid w:val="00A42F88"/>
    <w:rsid w:val="00A56DF9"/>
    <w:rsid w:val="00A575FA"/>
    <w:rsid w:val="00A84964"/>
    <w:rsid w:val="00AC6D73"/>
    <w:rsid w:val="00AF4B3D"/>
    <w:rsid w:val="00B0354B"/>
    <w:rsid w:val="00B115E0"/>
    <w:rsid w:val="00B26E10"/>
    <w:rsid w:val="00B40885"/>
    <w:rsid w:val="00B71073"/>
    <w:rsid w:val="00B97E08"/>
    <w:rsid w:val="00BC0175"/>
    <w:rsid w:val="00BC5904"/>
    <w:rsid w:val="00BF519F"/>
    <w:rsid w:val="00BF7543"/>
    <w:rsid w:val="00C02FC6"/>
    <w:rsid w:val="00C40507"/>
    <w:rsid w:val="00C623C3"/>
    <w:rsid w:val="00C92B22"/>
    <w:rsid w:val="00C93301"/>
    <w:rsid w:val="00CB3CFA"/>
    <w:rsid w:val="00CB41DD"/>
    <w:rsid w:val="00CC0410"/>
    <w:rsid w:val="00CC0FF1"/>
    <w:rsid w:val="00CC39AD"/>
    <w:rsid w:val="00CD2908"/>
    <w:rsid w:val="00CD7A83"/>
    <w:rsid w:val="00CE0A91"/>
    <w:rsid w:val="00CE42B2"/>
    <w:rsid w:val="00CE600C"/>
    <w:rsid w:val="00D31CB7"/>
    <w:rsid w:val="00D637B5"/>
    <w:rsid w:val="00D64156"/>
    <w:rsid w:val="00D87CC9"/>
    <w:rsid w:val="00D90888"/>
    <w:rsid w:val="00D92A39"/>
    <w:rsid w:val="00DA13AA"/>
    <w:rsid w:val="00DE073C"/>
    <w:rsid w:val="00DE43EE"/>
    <w:rsid w:val="00E0273E"/>
    <w:rsid w:val="00E31D2C"/>
    <w:rsid w:val="00E634DE"/>
    <w:rsid w:val="00E70EB1"/>
    <w:rsid w:val="00E7462D"/>
    <w:rsid w:val="00E84B1C"/>
    <w:rsid w:val="00E92590"/>
    <w:rsid w:val="00EC638B"/>
    <w:rsid w:val="00ED2EAB"/>
    <w:rsid w:val="00ED3EBC"/>
    <w:rsid w:val="00F1647E"/>
    <w:rsid w:val="00F20DC8"/>
    <w:rsid w:val="00F27707"/>
    <w:rsid w:val="00F775EF"/>
    <w:rsid w:val="00F9575F"/>
    <w:rsid w:val="00FA31FA"/>
    <w:rsid w:val="00FC1F04"/>
    <w:rsid w:val="00FD021B"/>
    <w:rsid w:val="00FD0FB4"/>
    <w:rsid w:val="00FD38B8"/>
    <w:rsid w:val="00FF47E3"/>
    <w:rsid w:val="015C69E2"/>
    <w:rsid w:val="019C5E98"/>
    <w:rsid w:val="0F560873"/>
    <w:rsid w:val="11EF477B"/>
    <w:rsid w:val="17B76145"/>
    <w:rsid w:val="18562B57"/>
    <w:rsid w:val="20217E60"/>
    <w:rsid w:val="272C4BAB"/>
    <w:rsid w:val="2B6D385F"/>
    <w:rsid w:val="2FE01055"/>
    <w:rsid w:val="33392BEE"/>
    <w:rsid w:val="37F84225"/>
    <w:rsid w:val="3EFA523A"/>
    <w:rsid w:val="3F3246DF"/>
    <w:rsid w:val="3F6400AF"/>
    <w:rsid w:val="45010124"/>
    <w:rsid w:val="49D145C6"/>
    <w:rsid w:val="4ECC24FA"/>
    <w:rsid w:val="4FD97DB0"/>
    <w:rsid w:val="506B176E"/>
    <w:rsid w:val="515C24AD"/>
    <w:rsid w:val="569978E3"/>
    <w:rsid w:val="58AF0A06"/>
    <w:rsid w:val="5B150219"/>
    <w:rsid w:val="5D097EA7"/>
    <w:rsid w:val="5E4754C1"/>
    <w:rsid w:val="5ED00969"/>
    <w:rsid w:val="5EE468F4"/>
    <w:rsid w:val="6BC23FAD"/>
    <w:rsid w:val="6D6D1B6C"/>
    <w:rsid w:val="7A7D21F3"/>
    <w:rsid w:val="7BF135C5"/>
  </w:rsids>
  <w:docVars>
    <w:docVar w:name="commondata" w:val="eyJoZGlkIjoiYTRmYzhmNmMyZmMyOTA0NjhmNDBlZTQ5NDE2OTQ4ZD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B3E3921-8AA2-48EE-A9F5-21D0E2C6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0">
    <w:name w:val="Normal_0"/>
    <w:qFormat/>
    <w:rPr>
      <w:sz w:val="24"/>
      <w:szCs w:val="24"/>
    </w:rPr>
  </w:style>
  <w:style w:type="paragraph" w:customStyle="1" w:styleId="Normal1">
    <w:name w:val="Normal_1"/>
    <w:qFormat/>
    <w:rPr>
      <w:sz w:val="24"/>
      <w:szCs w:val="24"/>
    </w:rPr>
  </w:style>
  <w:style w:type="paragraph" w:customStyle="1" w:styleId="0">
    <w:name w:val="纯文本_0"/>
    <w:basedOn w:val="00"/>
    <w:link w:val="1Char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Char">
    <w:name w:val="标题1 Char"/>
    <w:link w:val="0"/>
    <w:qFormat/>
    <w:locked/>
    <w:rPr>
      <w:rFonts w:ascii="宋体" w:eastAsia="宋体" w:hAnsi="Courier New" w:cs="Courier New"/>
      <w:szCs w:val="21"/>
    </w:rPr>
  </w:style>
  <w:style w:type="paragraph" w:customStyle="1" w:styleId="Normal3">
    <w:name w:val="Normal_3"/>
    <w:qFormat/>
    <w:rPr>
      <w:sz w:val="24"/>
      <w:szCs w:val="24"/>
    </w:rPr>
  </w:style>
  <w:style w:type="paragraph" w:customStyle="1" w:styleId="Normal4">
    <w:name w:val="Normal_4"/>
    <w:qFormat/>
    <w:rPr>
      <w:sz w:val="24"/>
      <w:szCs w:val="24"/>
    </w:rPr>
  </w:style>
  <w:style w:type="paragraph" w:customStyle="1" w:styleId="000">
    <w:name w:val="纯文本_0_0"/>
    <w:basedOn w:val="Normal"/>
    <w:link w:val="1Char0"/>
    <w:qFormat/>
    <w:rPr>
      <w:rFonts w:ascii="宋体" w:eastAsia="宋体" w:hAnsi="Courier New" w:cs="Courier New"/>
      <w:szCs w:val="21"/>
    </w:rPr>
  </w:style>
  <w:style w:type="character" w:customStyle="1" w:styleId="1Char0">
    <w:name w:val="标题1 Char_0"/>
    <w:link w:val="000"/>
    <w:qFormat/>
    <w:locked/>
    <w:rPr>
      <w:rFonts w:ascii="宋体" w:eastAsia="宋体" w:hAnsi="Courier New" w:cs="Courier New"/>
      <w:szCs w:val="21"/>
    </w:rPr>
  </w:style>
  <w:style w:type="paragraph" w:customStyle="1" w:styleId="Normal6">
    <w:name w:val="Normal_6"/>
    <w:qFormat/>
    <w:rPr>
      <w:sz w:val="24"/>
      <w:szCs w:val="24"/>
    </w:rPr>
  </w:style>
  <w:style w:type="paragraph" w:customStyle="1" w:styleId="Normal7">
    <w:name w:val="Normal_7"/>
    <w:qFormat/>
    <w:rPr>
      <w:sz w:val="24"/>
      <w:szCs w:val="24"/>
    </w:rPr>
  </w:style>
  <w:style w:type="paragraph" w:customStyle="1" w:styleId="Normal8">
    <w:name w:val="Normal_8"/>
    <w:qFormat/>
    <w:rPr>
      <w:sz w:val="24"/>
      <w:szCs w:val="24"/>
    </w:rPr>
  </w:style>
  <w:style w:type="paragraph" w:customStyle="1" w:styleId="Normal9">
    <w:name w:val="Normal_9"/>
    <w:qFormat/>
    <w:rPr>
      <w:sz w:val="24"/>
      <w:szCs w:val="24"/>
    </w:rPr>
  </w:style>
  <w:style w:type="paragraph" w:customStyle="1" w:styleId="Normal10">
    <w:name w:val="Normal_10"/>
    <w:qFormat/>
    <w:rPr>
      <w:sz w:val="24"/>
      <w:szCs w:val="24"/>
    </w:rPr>
  </w:style>
  <w:style w:type="paragraph" w:customStyle="1" w:styleId="01">
    <w:name w:val="纯文本_0_1"/>
    <w:basedOn w:val="Normal11"/>
    <w:link w:val="1Char1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customStyle="1" w:styleId="Normal11">
    <w:name w:val="Normal_11"/>
    <w:qFormat/>
    <w:rPr>
      <w:sz w:val="24"/>
      <w:szCs w:val="24"/>
    </w:rPr>
  </w:style>
  <w:style w:type="character" w:customStyle="1" w:styleId="1Char1">
    <w:name w:val="标题1 Char_1"/>
    <w:link w:val="01"/>
    <w:qFormat/>
    <w:locked/>
    <w:rPr>
      <w:rFonts w:ascii="宋体" w:eastAsia="宋体" w:hAnsi="Courier New" w:cs="Courier New"/>
      <w:szCs w:val="21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paragraph" w:customStyle="1" w:styleId="reader-word-layer">
    <w:name w:val="reader-word-layer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正文1"/>
    <w:qFormat/>
    <w:pPr>
      <w:widowControl w:val="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image" Target="media/image8.jpe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A74A2-A512-4590-9BB6-52C28106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4842</Characters>
  <Application>Microsoft Office Word</Application>
  <DocSecurity>0</DocSecurity>
  <Lines>40</Lines>
  <Paragraphs>11</Paragraphs>
  <ScaleCrop>false</ScaleCrop>
  <Manager>正确云</Manager>
  <Company>正确云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正确云</dc:title>
  <dc:subject>正确云</dc:subject>
  <dc:creator>正确云; 个人用户</dc:creator>
  <cp:keywords>正确云</cp:keywords>
  <dc:description>正确云</dc:description>
  <cp:lastModifiedBy>li corner</cp:lastModifiedBy>
  <cp:revision>3</cp:revision>
  <dcterms:created xsi:type="dcterms:W3CDTF">2021-02-02T09:52:00Z</dcterms:created>
  <dcterms:modified xsi:type="dcterms:W3CDTF">2022-10-13T15:49:00Z</dcterms:modified>
  <cp:category>正确云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